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D4E1A7">
      <w:pPr>
        <w:jc w:val="center"/>
        <w:rPr>
          <w:rFonts w:hint="eastAsia" w:asciiTheme="minorEastAsia" w:hAnsiTheme="minorEastAsia" w:eastAsiaTheme="minorEastAsia" w:cstheme="minorEastAsia"/>
          <w:b/>
          <w:bCs/>
          <w:sz w:val="40"/>
          <w:szCs w:val="40"/>
        </w:rPr>
      </w:pPr>
      <w:r>
        <w:rPr>
          <w:rFonts w:hint="eastAsia" w:asciiTheme="minorEastAsia" w:hAnsiTheme="minorEastAsia" w:eastAsiaTheme="minorEastAsia" w:cstheme="minorEastAsia"/>
          <w:b/>
          <w:bCs/>
          <w:sz w:val="40"/>
          <w:szCs w:val="40"/>
        </w:rPr>
        <w:t>全国红色基因传承研究中心2025年度重点课题申报公告</w:t>
      </w:r>
    </w:p>
    <w:p w14:paraId="65DF89E6">
      <w:pPr>
        <w:rPr>
          <w:rFonts w:hint="eastAsia" w:asciiTheme="minorEastAsia" w:hAnsiTheme="minorEastAsia" w:eastAsiaTheme="minorEastAsia" w:cstheme="minorEastAsia"/>
          <w:sz w:val="24"/>
          <w:szCs w:val="24"/>
        </w:rPr>
      </w:pPr>
    </w:p>
    <w:p w14:paraId="4A7F65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为深入贯彻落实党的二十届三中全会精神和习近平总书记关于红色基因传承的重要论述，由中共江西省委宣传部联合中央党史和文献研究院第七研究部、人民日报社理论部、求是杂志社文化编辑部、中国人民大学中共党史党建研究院、中国井冈山干部学院教学科研部、江西省社会科学院等单位共建的全国红色基因传承研究中心（以下简称“红研中心”），面向全国公开发布全国红色基因传承研究中心2025年度重点课题申报公告。现将有关事项公告如下。 </w:t>
      </w:r>
    </w:p>
    <w:p w14:paraId="09577E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50" w:lineRule="atLeast"/>
        <w:ind w:left="0" w:right="0" w:firstLine="0"/>
        <w:jc w:val="center"/>
        <w:rPr>
          <w:rFonts w:hint="eastAsia" w:asciiTheme="minorEastAsia" w:hAnsiTheme="minorEastAsia" w:eastAsiaTheme="minorEastAsia" w:cstheme="minorEastAsia"/>
          <w:i w:val="0"/>
          <w:iCs w:val="0"/>
          <w:caps w:val="0"/>
          <w:color w:val="333333"/>
          <w:spacing w:val="15"/>
          <w:sz w:val="24"/>
          <w:szCs w:val="24"/>
        </w:rPr>
      </w:pPr>
      <w:r>
        <w:rPr>
          <w:rStyle w:val="5"/>
          <w:rFonts w:hint="eastAsia" w:asciiTheme="minorEastAsia" w:hAnsiTheme="minorEastAsia" w:eastAsiaTheme="minorEastAsia" w:cstheme="minorEastAsia"/>
          <w:i w:val="0"/>
          <w:iCs w:val="0"/>
          <w:caps w:val="0"/>
          <w:color w:val="333333"/>
          <w:spacing w:val="15"/>
          <w:sz w:val="24"/>
          <w:szCs w:val="24"/>
          <w:shd w:val="clear" w:fill="FFFFFF"/>
        </w:rPr>
        <w:t>一、课题申报与结项</w:t>
      </w:r>
    </w:p>
    <w:p w14:paraId="2AF2CF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1. 课题申请人须遵守中华人民共和国宪法和法律，具有正高级专业技术职称或厅局级以上（含）领导职务，能够承担实质性研究工作并担负科研组织指导职责；在相关研究领域具有深厚的学术造诣和丰富的科研经验，社会责任感强，学风优良；江西省社会科学基金项目、红研中心课题在研的负责人不得申报。</w:t>
      </w:r>
    </w:p>
    <w:p w14:paraId="612874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2. 重点课题类别为江西省社会科学基金重大项目，由江西省社会科学规划领导小组办公室和红研中心办公室共同管理。</w:t>
      </w:r>
    </w:p>
    <w:p w14:paraId="6DC268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3. 本公告课题指南选题名称即为最终立项课题及最终研究成果的名称，申请人可根据选题，按照聚焦重点问题、突出重点目标的原则设计研究问题和内容。</w:t>
      </w:r>
    </w:p>
    <w:p w14:paraId="23D819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4. </w:t>
      </w:r>
      <w:r>
        <w:rPr>
          <w:rStyle w:val="5"/>
          <w:rFonts w:hint="eastAsia" w:asciiTheme="minorEastAsia" w:hAnsiTheme="minorEastAsia" w:eastAsiaTheme="minorEastAsia" w:cstheme="minorEastAsia"/>
          <w:i w:val="0"/>
          <w:iCs w:val="0"/>
          <w:caps w:val="0"/>
          <w:color w:val="333333"/>
          <w:spacing w:val="15"/>
          <w:sz w:val="24"/>
          <w:szCs w:val="24"/>
          <w:shd w:val="clear" w:fill="FFFFFF"/>
        </w:rPr>
        <w:t>成果形式：</w:t>
      </w:r>
      <w:r>
        <w:rPr>
          <w:rFonts w:hint="eastAsia" w:asciiTheme="minorEastAsia" w:hAnsiTheme="minorEastAsia" w:eastAsiaTheme="minorEastAsia" w:cstheme="minorEastAsia"/>
          <w:i w:val="0"/>
          <w:iCs w:val="0"/>
          <w:caps w:val="0"/>
          <w:color w:val="333333"/>
          <w:spacing w:val="15"/>
          <w:sz w:val="24"/>
          <w:szCs w:val="24"/>
          <w:shd w:val="clear" w:fill="FFFFFF"/>
        </w:rPr>
        <w:t>理论著作、理论文章、学术论文或研究报告。</w:t>
      </w:r>
    </w:p>
    <w:p w14:paraId="7D0809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5. </w:t>
      </w:r>
      <w:r>
        <w:rPr>
          <w:rStyle w:val="5"/>
          <w:rFonts w:hint="eastAsia" w:asciiTheme="minorEastAsia" w:hAnsiTheme="minorEastAsia" w:eastAsiaTheme="minorEastAsia" w:cstheme="minorEastAsia"/>
          <w:i w:val="0"/>
          <w:iCs w:val="0"/>
          <w:caps w:val="0"/>
          <w:color w:val="333333"/>
          <w:spacing w:val="15"/>
          <w:sz w:val="24"/>
          <w:szCs w:val="24"/>
          <w:shd w:val="clear" w:fill="FFFFFF"/>
        </w:rPr>
        <w:t>研究期限：</w:t>
      </w:r>
      <w:r>
        <w:rPr>
          <w:rFonts w:hint="eastAsia" w:asciiTheme="minorEastAsia" w:hAnsiTheme="minorEastAsia" w:eastAsiaTheme="minorEastAsia" w:cstheme="minorEastAsia"/>
          <w:i w:val="0"/>
          <w:iCs w:val="0"/>
          <w:caps w:val="0"/>
          <w:color w:val="333333"/>
          <w:spacing w:val="15"/>
          <w:sz w:val="24"/>
          <w:szCs w:val="24"/>
          <w:shd w:val="clear" w:fill="FFFFFF"/>
        </w:rPr>
        <w:t>自立项通知发布之日至2028年6月底。</w:t>
      </w:r>
    </w:p>
    <w:p w14:paraId="41CC97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6. </w:t>
      </w:r>
      <w:r>
        <w:rPr>
          <w:rStyle w:val="5"/>
          <w:rFonts w:hint="eastAsia" w:asciiTheme="minorEastAsia" w:hAnsiTheme="minorEastAsia" w:eastAsiaTheme="minorEastAsia" w:cstheme="minorEastAsia"/>
          <w:i w:val="0"/>
          <w:iCs w:val="0"/>
          <w:caps w:val="0"/>
          <w:color w:val="333333"/>
          <w:spacing w:val="15"/>
          <w:sz w:val="24"/>
          <w:szCs w:val="24"/>
          <w:shd w:val="clear" w:fill="FFFFFF"/>
        </w:rPr>
        <w:t>结项要求：</w:t>
      </w:r>
      <w:r>
        <w:rPr>
          <w:rFonts w:hint="eastAsia" w:asciiTheme="minorEastAsia" w:hAnsiTheme="minorEastAsia" w:eastAsiaTheme="minorEastAsia" w:cstheme="minorEastAsia"/>
          <w:i w:val="0"/>
          <w:iCs w:val="0"/>
          <w:caps w:val="0"/>
          <w:color w:val="333333"/>
          <w:spacing w:val="15"/>
          <w:sz w:val="24"/>
          <w:szCs w:val="24"/>
          <w:shd w:val="clear" w:fill="FFFFFF"/>
        </w:rPr>
        <w:t>结项成果须以“全国红色基因传承研究中心课题组”或“全国红色基因传承研究中心特约研究员”身份署名，不得同时标注其他基金项目资助字样，所有结项成果名称都必须与课题选题直接相关。符合下列条件中的2项可申请结项（其中第一条为必需项）：第一，理论著作1部，字数20万字以上，并由江西人民出版社统一正式出版（在显著位置标注课题名称、批准号，出版费用另议）；第二，在《人民日报》《求是》《光明日报》《经济日报》理论版发表理论文章1篇及以上（每篇不少于2000字）；第三，在CSSCI来源期刊发表学术论文2篇及以上；第四，以研究报告结项的，需获正省（部）级以上领导肯定性批示不少于1篇或正省（部）级领导肯定性批示不少于2篇，且课题负责人为第一作者。</w:t>
      </w:r>
    </w:p>
    <w:p w14:paraId="042DBF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50" w:lineRule="atLeast"/>
        <w:ind w:left="0" w:right="0" w:firstLine="0"/>
        <w:jc w:val="center"/>
        <w:rPr>
          <w:rFonts w:hint="eastAsia" w:asciiTheme="minorEastAsia" w:hAnsiTheme="minorEastAsia" w:eastAsiaTheme="minorEastAsia" w:cstheme="minorEastAsia"/>
          <w:i w:val="0"/>
          <w:iCs w:val="0"/>
          <w:caps w:val="0"/>
          <w:color w:val="333333"/>
          <w:spacing w:val="15"/>
          <w:sz w:val="24"/>
          <w:szCs w:val="24"/>
        </w:rPr>
      </w:pPr>
      <w:r>
        <w:rPr>
          <w:rStyle w:val="5"/>
          <w:rFonts w:hint="eastAsia" w:asciiTheme="minorEastAsia" w:hAnsiTheme="minorEastAsia" w:eastAsiaTheme="minorEastAsia" w:cstheme="minorEastAsia"/>
          <w:i w:val="0"/>
          <w:iCs w:val="0"/>
          <w:caps w:val="0"/>
          <w:color w:val="333333"/>
          <w:spacing w:val="15"/>
          <w:sz w:val="24"/>
          <w:szCs w:val="24"/>
          <w:shd w:val="clear" w:fill="FFFFFF"/>
        </w:rPr>
        <w:t>二、课题选题</w:t>
      </w:r>
    </w:p>
    <w:p w14:paraId="10444D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1. 习近平总书记关于党的建设的重要思想的内容体系、理论特质与价值意义研究</w:t>
      </w:r>
    </w:p>
    <w:p w14:paraId="61D64D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2. 党的十八大以来深入贯彻中央八项规定精神的成效和经验研究</w:t>
      </w:r>
    </w:p>
    <w:p w14:paraId="5C2529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3. 新时代全面深化改革的伟大成就和宝贵经验研究</w:t>
      </w:r>
    </w:p>
    <w:p w14:paraId="75F639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4. 马克思主义中国化时代化最新成果在青年群体中的认同培育研究</w:t>
      </w:r>
    </w:p>
    <w:p w14:paraId="2B6B82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5. 红色文化与中华优秀传统文化的内在关系研究</w:t>
      </w:r>
    </w:p>
    <w:p w14:paraId="337171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6. 人工智能时代红色文化传播路径研究</w:t>
      </w:r>
    </w:p>
    <w:p w14:paraId="0C7B24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7. 数智时代红色资源创造性转化、创新性发展研究</w:t>
      </w:r>
    </w:p>
    <w:p w14:paraId="6D3D98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8. 新时代全民国防教育大众化研究</w:t>
      </w:r>
    </w:p>
    <w:p w14:paraId="5DC357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9. 苏区时期的革命日常历史研究</w:t>
      </w:r>
    </w:p>
    <w:p w14:paraId="6EA1D1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10. 新中国成立以来江西农垦事业发展历史与时代价值研究</w:t>
      </w:r>
    </w:p>
    <w:p w14:paraId="1FD1F8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50" w:lineRule="atLeast"/>
        <w:ind w:left="0" w:right="0" w:firstLine="0"/>
        <w:jc w:val="center"/>
        <w:rPr>
          <w:rFonts w:hint="eastAsia" w:asciiTheme="minorEastAsia" w:hAnsiTheme="minorEastAsia" w:eastAsiaTheme="minorEastAsia" w:cstheme="minorEastAsia"/>
          <w:i w:val="0"/>
          <w:iCs w:val="0"/>
          <w:caps w:val="0"/>
          <w:color w:val="333333"/>
          <w:spacing w:val="15"/>
          <w:sz w:val="24"/>
          <w:szCs w:val="24"/>
        </w:rPr>
      </w:pPr>
      <w:r>
        <w:rPr>
          <w:rStyle w:val="5"/>
          <w:rFonts w:hint="eastAsia" w:asciiTheme="minorEastAsia" w:hAnsiTheme="minorEastAsia" w:eastAsiaTheme="minorEastAsia" w:cstheme="minorEastAsia"/>
          <w:i w:val="0"/>
          <w:iCs w:val="0"/>
          <w:caps w:val="0"/>
          <w:color w:val="333333"/>
          <w:spacing w:val="15"/>
          <w:sz w:val="24"/>
          <w:szCs w:val="24"/>
          <w:shd w:val="clear" w:fill="FFFFFF"/>
        </w:rPr>
        <w:t>三、资助数量与经费</w:t>
      </w:r>
    </w:p>
    <w:p w14:paraId="6904B3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rPr>
      </w:pPr>
      <w:r>
        <w:rPr>
          <w:rFonts w:hint="eastAsia" w:asciiTheme="minorEastAsia" w:hAnsiTheme="minorEastAsia" w:eastAsiaTheme="minorEastAsia" w:cstheme="minorEastAsia"/>
          <w:i w:val="0"/>
          <w:iCs w:val="0"/>
          <w:caps w:val="0"/>
          <w:color w:val="333333"/>
          <w:spacing w:val="15"/>
          <w:sz w:val="24"/>
          <w:szCs w:val="24"/>
          <w:shd w:val="clear" w:fill="FFFFFF"/>
        </w:rPr>
        <w:t>重点课题拟立项10项，坚持质量优先、宁缺毋滥原则，同一选题只立项1项。每项拟资助经费20万元。经费管理按照《江西省社会科学基金项目资助经费管理办法》（赣社规字〔2022〕2号）执行，立项时拨付80%，课题结项鉴定通过后拨付20%。对逾期未提交结项申请的课题将作撤项处理，课题负责人须在接到有关通知后60日内按原渠道将课题已拨全部资金退回江西省社会科学院。</w:t>
      </w:r>
    </w:p>
    <w:p w14:paraId="55BB48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50" w:lineRule="atLeast"/>
        <w:ind w:left="0" w:right="0" w:firstLine="0"/>
        <w:jc w:val="center"/>
        <w:rPr>
          <w:rFonts w:hint="eastAsia" w:asciiTheme="minorEastAsia" w:hAnsiTheme="minorEastAsia" w:eastAsiaTheme="minorEastAsia" w:cstheme="minorEastAsia"/>
          <w:i w:val="0"/>
          <w:iCs w:val="0"/>
          <w:caps w:val="0"/>
          <w:color w:val="333333"/>
          <w:spacing w:val="15"/>
          <w:sz w:val="24"/>
          <w:szCs w:val="24"/>
        </w:rPr>
      </w:pPr>
      <w:r>
        <w:rPr>
          <w:rStyle w:val="5"/>
          <w:rFonts w:hint="eastAsia" w:asciiTheme="minorEastAsia" w:hAnsiTheme="minorEastAsia" w:eastAsiaTheme="minorEastAsia" w:cstheme="minorEastAsia"/>
          <w:i w:val="0"/>
          <w:iCs w:val="0"/>
          <w:caps w:val="0"/>
          <w:color w:val="333333"/>
          <w:spacing w:val="15"/>
          <w:sz w:val="24"/>
          <w:szCs w:val="24"/>
          <w:shd w:val="clear" w:fill="FFFFFF"/>
        </w:rPr>
        <w:t>四、材料报送</w:t>
      </w:r>
    </w:p>
    <w:p w14:paraId="78B3B8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shd w:val="clear" w:fill="FFFFFF"/>
        </w:rPr>
      </w:pPr>
      <w:r>
        <w:rPr>
          <w:rFonts w:hint="eastAsia" w:asciiTheme="minorEastAsia" w:hAnsiTheme="minorEastAsia" w:eastAsiaTheme="minorEastAsia" w:cstheme="minorEastAsia"/>
          <w:b/>
          <w:bCs/>
          <w:i w:val="0"/>
          <w:iCs w:val="0"/>
          <w:caps w:val="0"/>
          <w:color w:val="333333"/>
          <w:spacing w:val="15"/>
          <w:sz w:val="24"/>
          <w:szCs w:val="24"/>
          <w:shd w:val="clear" w:fill="FFFFFF"/>
        </w:rPr>
        <w:t>纸质版材料</w:t>
      </w:r>
      <w:r>
        <w:rPr>
          <w:rFonts w:hint="eastAsia" w:asciiTheme="minorEastAsia" w:hAnsiTheme="minorEastAsia" w:eastAsiaTheme="minorEastAsia" w:cstheme="minorEastAsia"/>
          <w:i w:val="0"/>
          <w:iCs w:val="0"/>
          <w:caps w:val="0"/>
          <w:color w:val="333333"/>
          <w:spacing w:val="15"/>
          <w:sz w:val="24"/>
          <w:szCs w:val="24"/>
          <w:shd w:val="clear" w:fill="FFFFFF"/>
        </w:rPr>
        <w:t>：申请书一式七份，A3纸双面印制，中缝装订；申请汇总表一份，加盖单位公章；社科处用印申请一份。</w:t>
      </w:r>
    </w:p>
    <w:p w14:paraId="4DEED8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left="0" w:right="0" w:firstLine="420"/>
        <w:jc w:val="both"/>
        <w:rPr>
          <w:rFonts w:hint="eastAsia" w:ascii="仿宋_GB2312" w:hAnsi="Arial" w:eastAsia="仿宋_GB2312" w:cs="仿宋_GB2312"/>
          <w:caps w:val="0"/>
          <w:color w:val="000000"/>
          <w:spacing w:val="0"/>
          <w:sz w:val="31"/>
          <w:szCs w:val="31"/>
          <w:bdr w:val="none" w:color="auto" w:sz="0" w:space="0"/>
          <w:shd w:val="clear" w:fill="FFFFFF"/>
        </w:rPr>
      </w:pPr>
      <w:r>
        <w:rPr>
          <w:rFonts w:hint="eastAsia" w:asciiTheme="minorEastAsia" w:hAnsiTheme="minorEastAsia" w:eastAsiaTheme="minorEastAsia" w:cstheme="minorEastAsia"/>
          <w:b/>
          <w:bCs/>
          <w:i w:val="0"/>
          <w:iCs w:val="0"/>
          <w:caps w:val="0"/>
          <w:color w:val="333333"/>
          <w:spacing w:val="15"/>
          <w:sz w:val="24"/>
          <w:szCs w:val="24"/>
          <w:shd w:val="clear" w:fill="FFFFFF"/>
        </w:rPr>
        <w:t>电子版材料</w:t>
      </w:r>
      <w:r>
        <w:rPr>
          <w:rFonts w:hint="eastAsia" w:asciiTheme="minorEastAsia" w:hAnsiTheme="minorEastAsia" w:eastAsiaTheme="minorEastAsia" w:cstheme="minorEastAsia"/>
          <w:i w:val="0"/>
          <w:iCs w:val="0"/>
          <w:caps w:val="0"/>
          <w:color w:val="333333"/>
          <w:spacing w:val="15"/>
          <w:sz w:val="24"/>
          <w:szCs w:val="24"/>
          <w:shd w:val="clear" w:fill="FFFFFF"/>
        </w:rPr>
        <w:t>：申请书及汇总表由科研秘书汇总后打包发送至社科处杨斌OA，并确保电子版申请书与纸质版内容完全一致</w:t>
      </w:r>
      <w:r>
        <w:rPr>
          <w:rFonts w:hint="eastAsia" w:ascii="仿宋_GB2312" w:hAnsi="Arial" w:eastAsia="仿宋_GB2312" w:cs="仿宋_GB2312"/>
          <w:caps w:val="0"/>
          <w:color w:val="000000"/>
          <w:spacing w:val="0"/>
          <w:sz w:val="31"/>
          <w:szCs w:val="31"/>
          <w:bdr w:val="none" w:color="auto" w:sz="0" w:space="0"/>
          <w:shd w:val="clear" w:fill="FFFFFF"/>
        </w:rPr>
        <w:t>。</w:t>
      </w:r>
    </w:p>
    <w:p w14:paraId="5E4337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left="0" w:right="0" w:firstLine="420"/>
        <w:jc w:val="both"/>
        <w:rPr>
          <w:rFonts w:hint="eastAsia" w:asciiTheme="minorEastAsia" w:hAnsiTheme="minorEastAsia" w:eastAsiaTheme="minorEastAsia" w:cstheme="minorEastAsia"/>
          <w:i w:val="0"/>
          <w:iCs w:val="0"/>
          <w:caps w:val="0"/>
          <w:color w:val="333333"/>
          <w:spacing w:val="15"/>
          <w:sz w:val="24"/>
          <w:szCs w:val="24"/>
          <w:shd w:val="clear" w:fill="FFFFFF"/>
        </w:rPr>
      </w:pPr>
      <w:r>
        <w:rPr>
          <w:rFonts w:hint="eastAsia" w:asciiTheme="minorEastAsia" w:hAnsiTheme="minorEastAsia" w:eastAsiaTheme="minorEastAsia" w:cstheme="minorEastAsia"/>
          <w:i w:val="0"/>
          <w:iCs w:val="0"/>
          <w:caps w:val="0"/>
          <w:color w:val="333333"/>
          <w:spacing w:val="15"/>
          <w:sz w:val="24"/>
          <w:szCs w:val="24"/>
          <w:shd w:val="clear" w:fill="FFFFFF"/>
        </w:rPr>
        <w:t>纸质版及电子版申报材料受理时间截止到</w:t>
      </w:r>
      <w:r>
        <w:rPr>
          <w:rFonts w:hint="eastAsia" w:asciiTheme="minorEastAsia" w:hAnsiTheme="minorEastAsia" w:eastAsiaTheme="minorEastAsia" w:cstheme="minorEastAsia"/>
          <w:b/>
          <w:bCs/>
          <w:i w:val="0"/>
          <w:iCs w:val="0"/>
          <w:caps w:val="0"/>
          <w:color w:val="333333"/>
          <w:spacing w:val="15"/>
          <w:sz w:val="24"/>
          <w:szCs w:val="24"/>
          <w:shd w:val="clear" w:fill="FFFFFF"/>
        </w:rPr>
        <w:t>202</w:t>
      </w:r>
      <w:r>
        <w:rPr>
          <w:rFonts w:hint="eastAsia" w:asciiTheme="minorEastAsia" w:hAnsiTheme="minorEastAsia" w:cstheme="minorEastAsia"/>
          <w:b/>
          <w:bCs/>
          <w:i w:val="0"/>
          <w:iCs w:val="0"/>
          <w:caps w:val="0"/>
          <w:color w:val="333333"/>
          <w:spacing w:val="15"/>
          <w:sz w:val="24"/>
          <w:szCs w:val="24"/>
          <w:shd w:val="clear" w:fill="FFFFFF"/>
          <w:lang w:val="en-US" w:eastAsia="zh-CN"/>
        </w:rPr>
        <w:t>5</w:t>
      </w:r>
      <w:r>
        <w:rPr>
          <w:rFonts w:hint="eastAsia" w:asciiTheme="minorEastAsia" w:hAnsiTheme="minorEastAsia" w:eastAsiaTheme="minorEastAsia" w:cstheme="minorEastAsia"/>
          <w:b/>
          <w:bCs/>
          <w:i w:val="0"/>
          <w:iCs w:val="0"/>
          <w:caps w:val="0"/>
          <w:color w:val="333333"/>
          <w:spacing w:val="15"/>
          <w:sz w:val="24"/>
          <w:szCs w:val="24"/>
          <w:shd w:val="clear" w:fill="FFFFFF"/>
        </w:rPr>
        <w:t>年6月</w:t>
      </w:r>
      <w:r>
        <w:rPr>
          <w:rFonts w:hint="eastAsia" w:asciiTheme="minorEastAsia" w:hAnsiTheme="minorEastAsia" w:cstheme="minorEastAsia"/>
          <w:b/>
          <w:bCs/>
          <w:i w:val="0"/>
          <w:iCs w:val="0"/>
          <w:caps w:val="0"/>
          <w:color w:val="333333"/>
          <w:spacing w:val="15"/>
          <w:sz w:val="24"/>
          <w:szCs w:val="24"/>
          <w:shd w:val="clear" w:fill="FFFFFF"/>
          <w:lang w:val="en-US" w:eastAsia="zh-CN"/>
        </w:rPr>
        <w:t>24</w:t>
      </w:r>
      <w:r>
        <w:rPr>
          <w:rFonts w:hint="eastAsia" w:asciiTheme="minorEastAsia" w:hAnsiTheme="minorEastAsia" w:eastAsiaTheme="minorEastAsia" w:cstheme="minorEastAsia"/>
          <w:b/>
          <w:bCs/>
          <w:i w:val="0"/>
          <w:iCs w:val="0"/>
          <w:caps w:val="0"/>
          <w:color w:val="333333"/>
          <w:spacing w:val="15"/>
          <w:sz w:val="24"/>
          <w:szCs w:val="24"/>
          <w:shd w:val="clear" w:fill="FFFFFF"/>
        </w:rPr>
        <w:t>日</w:t>
      </w:r>
      <w:r>
        <w:rPr>
          <w:rFonts w:hint="eastAsia" w:asciiTheme="minorEastAsia" w:hAnsiTheme="minorEastAsia" w:eastAsiaTheme="minorEastAsia" w:cstheme="minorEastAsia"/>
          <w:i w:val="0"/>
          <w:iCs w:val="0"/>
          <w:caps w:val="0"/>
          <w:color w:val="333333"/>
          <w:spacing w:val="15"/>
          <w:sz w:val="24"/>
          <w:szCs w:val="24"/>
          <w:shd w:val="clear" w:fill="FFFFFF"/>
        </w:rPr>
        <w:t>。</w:t>
      </w:r>
    </w:p>
    <w:p w14:paraId="7FB443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left="0" w:right="0" w:firstLine="420"/>
        <w:jc w:val="both"/>
        <w:rPr>
          <w:rStyle w:val="5"/>
          <w:rFonts w:hint="eastAsia" w:asciiTheme="minorEastAsia" w:hAnsiTheme="minorEastAsia" w:cstheme="minorEastAsia"/>
          <w:b w:val="0"/>
          <w:bCs/>
          <w:i w:val="0"/>
          <w:iCs w:val="0"/>
          <w:caps w:val="0"/>
          <w:color w:val="333333"/>
          <w:spacing w:val="15"/>
          <w:sz w:val="24"/>
          <w:szCs w:val="24"/>
          <w:shd w:val="clear" w:fill="FFFFFF"/>
          <w:lang w:val="en-US" w:eastAsia="zh-CN"/>
        </w:rPr>
      </w:pPr>
      <w:r>
        <w:rPr>
          <w:rStyle w:val="5"/>
          <w:rFonts w:hint="eastAsia" w:asciiTheme="minorEastAsia" w:hAnsiTheme="minorEastAsia" w:eastAsiaTheme="minorEastAsia" w:cstheme="minorEastAsia"/>
          <w:i w:val="0"/>
          <w:iCs w:val="0"/>
          <w:caps w:val="0"/>
          <w:color w:val="333333"/>
          <w:spacing w:val="15"/>
          <w:sz w:val="24"/>
          <w:szCs w:val="24"/>
          <w:shd w:val="clear" w:fill="FFFFFF"/>
        </w:rPr>
        <w:t>联系方式：</w:t>
      </w:r>
      <w:r>
        <w:rPr>
          <w:rStyle w:val="5"/>
          <w:rFonts w:hint="eastAsia" w:asciiTheme="minorEastAsia" w:hAnsiTheme="minorEastAsia" w:cstheme="minorEastAsia"/>
          <w:b w:val="0"/>
          <w:bCs/>
          <w:i w:val="0"/>
          <w:iCs w:val="0"/>
          <w:caps w:val="0"/>
          <w:color w:val="333333"/>
          <w:spacing w:val="15"/>
          <w:sz w:val="24"/>
          <w:szCs w:val="24"/>
          <w:shd w:val="clear" w:fill="FFFFFF"/>
          <w:lang w:val="en-US" w:eastAsia="zh-CN"/>
        </w:rPr>
        <w:t>杨斌，88122930</w:t>
      </w:r>
    </w:p>
    <w:p w14:paraId="22A5A1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right="0"/>
        <w:jc w:val="both"/>
        <w:rPr>
          <w:rFonts w:hint="eastAsia" w:asciiTheme="minorEastAsia" w:hAnsiTheme="minorEastAsia" w:eastAsiaTheme="minorEastAsia" w:cstheme="minorEastAsia"/>
          <w:i w:val="0"/>
          <w:iCs w:val="0"/>
          <w:caps w:val="0"/>
          <w:color w:val="333333"/>
          <w:spacing w:val="15"/>
          <w:sz w:val="24"/>
          <w:szCs w:val="24"/>
          <w:shd w:val="clear" w:fill="FFFFFF"/>
          <w:lang w:val="en-US" w:eastAsia="zh-CN"/>
        </w:rPr>
      </w:pPr>
      <w:r>
        <w:rPr>
          <w:rFonts w:hint="eastAsia" w:asciiTheme="minorEastAsia" w:hAnsiTheme="minorEastAsia" w:eastAsiaTheme="minorEastAsia" w:cstheme="minorEastAsia"/>
          <w:i w:val="0"/>
          <w:iCs w:val="0"/>
          <w:caps w:val="0"/>
          <w:color w:val="333333"/>
          <w:spacing w:val="15"/>
          <w:sz w:val="24"/>
          <w:szCs w:val="24"/>
          <w:shd w:val="clear" w:fill="FFFFFF"/>
          <w:lang w:val="en-US" w:eastAsia="zh-CN"/>
        </w:rPr>
        <w:t>附件</w:t>
      </w:r>
      <w:r>
        <w:rPr>
          <w:rFonts w:hint="eastAsia" w:asciiTheme="minorEastAsia" w:hAnsiTheme="minorEastAsia" w:cstheme="minorEastAsia"/>
          <w:i w:val="0"/>
          <w:iCs w:val="0"/>
          <w:caps w:val="0"/>
          <w:color w:val="333333"/>
          <w:spacing w:val="15"/>
          <w:sz w:val="24"/>
          <w:szCs w:val="24"/>
          <w:shd w:val="clear" w:fill="FFFFFF"/>
          <w:lang w:val="en-US" w:eastAsia="zh-CN"/>
        </w:rPr>
        <w:t>：</w:t>
      </w:r>
    </w:p>
    <w:p w14:paraId="36F7CD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right="0"/>
        <w:jc w:val="both"/>
        <w:rPr>
          <w:rFonts w:hint="eastAsia" w:asciiTheme="minorEastAsia" w:hAnsiTheme="minorEastAsia" w:eastAsiaTheme="minorEastAsia" w:cstheme="minorEastAsia"/>
          <w:i w:val="0"/>
          <w:iCs w:val="0"/>
          <w:caps w:val="0"/>
          <w:color w:val="333333"/>
          <w:spacing w:val="15"/>
          <w:sz w:val="24"/>
          <w:szCs w:val="24"/>
          <w:shd w:val="clear" w:fill="FFFFFF"/>
        </w:rPr>
      </w:pPr>
      <w:r>
        <w:rPr>
          <w:rFonts w:hint="eastAsia" w:asciiTheme="minorEastAsia" w:hAnsiTheme="minorEastAsia" w:eastAsiaTheme="minorEastAsia" w:cstheme="minorEastAsia"/>
          <w:i w:val="0"/>
          <w:iCs w:val="0"/>
          <w:caps w:val="0"/>
          <w:color w:val="333333"/>
          <w:spacing w:val="15"/>
          <w:sz w:val="24"/>
          <w:szCs w:val="24"/>
          <w:shd w:val="clear" w:fill="FFFFFF"/>
        </w:rPr>
        <w:t>1.全国红色基因传承研究中心课题申请书</w:t>
      </w:r>
    </w:p>
    <w:p w14:paraId="60076B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right="0"/>
        <w:jc w:val="both"/>
        <w:rPr>
          <w:rFonts w:hint="default" w:asciiTheme="minorEastAsia" w:hAnsiTheme="minorEastAsia" w:eastAsiaTheme="minorEastAsia" w:cstheme="minorEastAsia"/>
          <w:i w:val="0"/>
          <w:iCs w:val="0"/>
          <w:caps w:val="0"/>
          <w:color w:val="333333"/>
          <w:spacing w:val="15"/>
          <w:sz w:val="24"/>
          <w:szCs w:val="24"/>
          <w:shd w:val="clear" w:fill="FFFFFF"/>
        </w:rPr>
      </w:pPr>
      <w:r>
        <w:rPr>
          <w:rFonts w:hint="eastAsia" w:asciiTheme="minorEastAsia" w:hAnsiTheme="minorEastAsia" w:eastAsiaTheme="minorEastAsia" w:cstheme="minorEastAsia"/>
          <w:i w:val="0"/>
          <w:iCs w:val="0"/>
          <w:caps w:val="0"/>
          <w:color w:val="333333"/>
          <w:spacing w:val="15"/>
          <w:sz w:val="24"/>
          <w:szCs w:val="24"/>
          <w:shd w:val="clear" w:fill="FFFFFF"/>
        </w:rPr>
        <w:t>2.全国红色基因传承研究中心202</w:t>
      </w:r>
      <w:r>
        <w:rPr>
          <w:rFonts w:hint="eastAsia" w:asciiTheme="minorEastAsia" w:hAnsiTheme="minorEastAsia" w:cstheme="minorEastAsia"/>
          <w:i w:val="0"/>
          <w:iCs w:val="0"/>
          <w:caps w:val="0"/>
          <w:color w:val="333333"/>
          <w:spacing w:val="15"/>
          <w:sz w:val="24"/>
          <w:szCs w:val="24"/>
          <w:shd w:val="clear" w:fill="FFFFFF"/>
          <w:lang w:val="en-US" w:eastAsia="zh-CN"/>
        </w:rPr>
        <w:t>5</w:t>
      </w:r>
      <w:r>
        <w:rPr>
          <w:rFonts w:hint="eastAsia" w:asciiTheme="minorEastAsia" w:hAnsiTheme="minorEastAsia" w:eastAsiaTheme="minorEastAsia" w:cstheme="minorEastAsia"/>
          <w:i w:val="0"/>
          <w:iCs w:val="0"/>
          <w:caps w:val="0"/>
          <w:color w:val="333333"/>
          <w:spacing w:val="15"/>
          <w:sz w:val="24"/>
          <w:szCs w:val="24"/>
          <w:shd w:val="clear" w:fill="FFFFFF"/>
        </w:rPr>
        <w:t>年度重点课题申报汇总表</w:t>
      </w:r>
      <w:bookmarkStart w:id="0" w:name="_GoBack"/>
      <w:bookmarkEnd w:id="0"/>
    </w:p>
    <w:p w14:paraId="63265F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right="0"/>
        <w:jc w:val="both"/>
        <w:rPr>
          <w:rFonts w:hint="default" w:asciiTheme="minorEastAsia" w:hAnsiTheme="minorEastAsia" w:eastAsiaTheme="minorEastAsia" w:cstheme="minorEastAsia"/>
          <w:i w:val="0"/>
          <w:iCs w:val="0"/>
          <w:caps w:val="0"/>
          <w:color w:val="333333"/>
          <w:spacing w:val="15"/>
          <w:sz w:val="24"/>
          <w:szCs w:val="24"/>
          <w:shd w:val="clear" w:fill="FFFFFF"/>
        </w:rPr>
      </w:pPr>
      <w:r>
        <w:rPr>
          <w:rFonts w:hint="eastAsia" w:asciiTheme="minorEastAsia" w:hAnsiTheme="minorEastAsia" w:eastAsiaTheme="minorEastAsia" w:cstheme="minorEastAsia"/>
          <w:i w:val="0"/>
          <w:iCs w:val="0"/>
          <w:caps w:val="0"/>
          <w:color w:val="333333"/>
          <w:spacing w:val="15"/>
          <w:sz w:val="24"/>
          <w:szCs w:val="24"/>
          <w:shd w:val="clear" w:fill="FFFFFF"/>
        </w:rPr>
        <w:t>3.全国红色基因传承研究中心项目申报数据代码表</w:t>
      </w:r>
    </w:p>
    <w:p w14:paraId="4B7CDB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375" w:beforeAutospacing="0" w:after="270" w:afterAutospacing="0" w:line="450" w:lineRule="atLeast"/>
        <w:ind w:right="0"/>
        <w:jc w:val="left"/>
        <w:rPr>
          <w:rStyle w:val="5"/>
          <w:rFonts w:hint="default" w:ascii="Times New Roman" w:hAnsi="Times New Roman" w:cs="Times New Roman"/>
          <w:i w:val="0"/>
          <w:iCs w:val="0"/>
          <w:caps w:val="0"/>
          <w:color w:val="333333"/>
          <w:spacing w:val="15"/>
          <w:sz w:val="27"/>
          <w:szCs w:val="27"/>
          <w:shd w:val="clear" w:fill="FFFFFF"/>
        </w:rPr>
      </w:pPr>
      <w:r>
        <w:rPr>
          <w:rFonts w:hint="eastAsia" w:asciiTheme="minorEastAsia" w:hAnsiTheme="minorEastAsia" w:eastAsiaTheme="minorEastAsia" w:cstheme="minorEastAsia"/>
          <w:i w:val="0"/>
          <w:iCs w:val="0"/>
          <w:caps w:val="0"/>
          <w:color w:val="333333"/>
          <w:spacing w:val="15"/>
          <w:sz w:val="24"/>
          <w:szCs w:val="24"/>
          <w:shd w:val="clear" w:fill="FFFFFF"/>
        </w:rPr>
        <w:t>4.人文社科类研究项目申报书用印申请</w:t>
      </w:r>
    </w:p>
    <w:p w14:paraId="42C071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270" w:afterAutospacing="0" w:line="450" w:lineRule="atLeast"/>
        <w:ind w:left="0" w:right="0" w:firstLine="0"/>
        <w:jc w:val="right"/>
        <w:rPr>
          <w:rFonts w:hint="default" w:ascii="Times New Roman" w:hAnsi="Times New Roman" w:cs="Times New Roman"/>
          <w:i w:val="0"/>
          <w:iCs w:val="0"/>
          <w:caps w:val="0"/>
          <w:color w:val="333333"/>
          <w:spacing w:val="15"/>
          <w:sz w:val="27"/>
          <w:szCs w:val="27"/>
        </w:rPr>
      </w:pPr>
      <w:r>
        <w:rPr>
          <w:rStyle w:val="5"/>
          <w:rFonts w:hint="default" w:ascii="Times New Roman" w:hAnsi="Times New Roman" w:cs="Times New Roman"/>
          <w:i w:val="0"/>
          <w:iCs w:val="0"/>
          <w:caps w:val="0"/>
          <w:color w:val="333333"/>
          <w:spacing w:val="15"/>
          <w:sz w:val="27"/>
          <w:szCs w:val="27"/>
          <w:shd w:val="clear" w:fill="FFFFFF"/>
        </w:rPr>
        <w:t>2025年5月30日</w:t>
      </w:r>
    </w:p>
    <w:p w14:paraId="7FFE71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DRiZmJiNmUxMTZmYjZkODAyOTk0YTc3NGZiYWMifQ=="/>
  </w:docVars>
  <w:rsids>
    <w:rsidRoot w:val="3FEE2599"/>
    <w:rsid w:val="11194576"/>
    <w:rsid w:val="21DA4716"/>
    <w:rsid w:val="3FEE2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11</TotalTime>
  <ScaleCrop>false</ScaleCrop>
  <LinksUpToDate>false</LinksUpToDate>
  <CharactersWithSpaces>0</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2025-05-30T08:15:00Z</dcterms:created>
  <dc:creator>杨斌</dc:creator>
  <cp:lastModifiedBy>杨斌</cp:lastModifiedBy>
  <dcterms:modified xsi:type="dcterms:W3CDTF">2025-05-30T08:30:11Z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01E20D7F54114B4BB32C3AE655B8DBF0_11</vt:lpwstr>
  </property>
</Properties>
</file>